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566D" w14:textId="46E2BF91" w:rsidR="00491755" w:rsidRP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491755">
        <w:rPr>
          <w:rFonts w:ascii="Cambria" w:hAnsi="Cambria" w:cs="Times New Roman"/>
          <w:b/>
          <w:bCs/>
          <w:sz w:val="24"/>
          <w:szCs w:val="24"/>
        </w:rPr>
        <w:t>Méontologie pravdy</w:t>
      </w:r>
    </w:p>
    <w:p w14:paraId="06E645BE" w14:textId="659F6905" w:rsidR="00491755" w:rsidRPr="00EE683C" w:rsidRDefault="001E0BE1" w:rsidP="00EE683C">
      <w:pPr>
        <w:widowControl w:val="0"/>
        <w:autoSpaceDE w:val="0"/>
        <w:autoSpaceDN w:val="0"/>
        <w:adjustRightInd w:val="0"/>
        <w:spacing w:after="240" w:line="276" w:lineRule="auto"/>
        <w:rPr>
          <w:rFonts w:ascii="Cambria" w:hAnsi="Cambria" w:cs="Courier New"/>
          <w:sz w:val="24"/>
          <w:szCs w:val="24"/>
        </w:rPr>
      </w:pPr>
      <w:r w:rsidRPr="00EE683C">
        <w:rPr>
          <w:rFonts w:ascii="Cambria" w:hAnsi="Cambria" w:cs="Courier New"/>
          <w:sz w:val="24"/>
          <w:szCs w:val="24"/>
        </w:rPr>
        <w:t>(Příspěvek k přípravným krokům)</w:t>
      </w:r>
      <w:r w:rsidR="009D6C83" w:rsidRPr="00EE683C">
        <w:rPr>
          <w:rFonts w:ascii="Cambria" w:hAnsi="Cambria" w:cs="Times New Roman"/>
          <w:sz w:val="24"/>
          <w:szCs w:val="24"/>
        </w:rPr>
        <w:t xml:space="preserve"> [1997]</w:t>
      </w:r>
    </w:p>
    <w:p w14:paraId="48C1F34D" w14:textId="4C37773D" w:rsidR="00491755" w:rsidRDefault="00491755" w:rsidP="00312BC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ourier New"/>
          <w:i/>
          <w:iCs/>
          <w:sz w:val="24"/>
          <w:szCs w:val="24"/>
        </w:rPr>
      </w:pPr>
      <w:r w:rsidRPr="00491755">
        <w:rPr>
          <w:rFonts w:ascii="Cambria" w:hAnsi="Cambria" w:cs="Courier New"/>
          <w:i/>
          <w:iCs/>
          <w:sz w:val="24"/>
          <w:szCs w:val="24"/>
        </w:rPr>
        <w:t>Pro husitské studenty, Roháčova 66, P.3</w:t>
      </w:r>
    </w:p>
    <w:p w14:paraId="1BF312C0" w14:textId="77777777" w:rsidR="00491755" w:rsidRDefault="001E0BE1" w:rsidP="00312BC0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01</w:t>
      </w:r>
    </w:p>
    <w:p w14:paraId="4AA5EB7F" w14:textId="5272D8B8" w:rsid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Definice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ontologie </w:t>
      </w:r>
      <w:r w:rsidR="00312BC0">
        <w:rPr>
          <w:rFonts w:ascii="Cambria" w:hAnsi="Cambria" w:cs="Courier New"/>
          <w:sz w:val="24"/>
          <w:szCs w:val="24"/>
        </w:rPr>
        <w:t>–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první věta IV. knihy </w:t>
      </w:r>
      <w:r w:rsidRPr="009D6C83">
        <w:rPr>
          <w:rFonts w:ascii="Cambria" w:hAnsi="Cambria" w:cs="Courier New"/>
          <w:i/>
          <w:iCs/>
          <w:sz w:val="24"/>
          <w:szCs w:val="24"/>
        </w:rPr>
        <w:t>Metafyziky</w:t>
      </w:r>
      <w:r w:rsidRPr="00491755">
        <w:rPr>
          <w:rFonts w:ascii="Cambria" w:hAnsi="Cambria" w:cs="Courier New"/>
          <w:sz w:val="24"/>
          <w:szCs w:val="24"/>
        </w:rPr>
        <w:t>: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zkoumat jsoucí, pokud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jest (tj.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</w:t>
      </w:r>
      <w:r w:rsidR="00312BC0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jeho jsoucnosti). První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konec filosofie: jsoucí 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chápáno jako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vždy jsoucí, které </w:t>
      </w:r>
      <w:r w:rsidR="00AD15A2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nikdy nebylo 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nikdy nebude</w:t>
      </w:r>
      <w:r w:rsidR="00AD15A2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 xml:space="preserve"> (tedy jako zbavené minulosti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 budoucnosti, ergo časovosti,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časování). Kompromis: o tom, 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 mění, není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možná pravdivá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výpověď (není možná EPISTÉMÉ).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Pravda, jejíž místo 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</w:t>
      </w:r>
      <w:r w:rsidR="00312BC0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LOGU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(tj. ve výpovědi, event.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soudu), je spjata s tím, 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 nemění, protože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spjata s tím, co vskutku a plně jest, tedy s pravým jsoucnem. (Hvězdné nebe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podle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Aristotela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nejblíže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pravdě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jakožto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AD15A2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pravosti</w:t>
      </w:r>
      <w:r w:rsidR="00AD15A2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AD15A2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Smysl</w:t>
      </w:r>
      <w:r w:rsidR="00AD15A2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pohybu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dosažení cíle/konce</w:t>
      </w:r>
      <w:r w:rsidR="00AD15A2">
        <w:rPr>
          <w:rFonts w:ascii="Cambria" w:hAnsi="Cambria" w:cs="Courier New"/>
          <w:sz w:val="24"/>
          <w:szCs w:val="24"/>
        </w:rPr>
        <w:t>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tím stálosti, nehybnosti.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Nehybnosti se nejvíc blíží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kruhový pohyb. K nejvlastnějším charakteru pravdy náleží, že se řídí, spravuje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tím, co vskutku jest, tedy neměnným </w:t>
      </w:r>
      <w:r w:rsidR="00AD15A2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pravým jsoucím</w:t>
      </w:r>
      <w:r w:rsidR="00AD15A2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</w:t>
      </w:r>
    </w:p>
    <w:p w14:paraId="71FBA664" w14:textId="3AF45677" w:rsidR="00312BC0" w:rsidRDefault="001E0BE1" w:rsidP="00312BC0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02</w:t>
      </w:r>
    </w:p>
    <w:p w14:paraId="69E31FD7" w14:textId="0CA8791C" w:rsid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Toto pojetí muselo být fakticky revidováno, i když tato nezbytná revize nebyla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vlastně dodnes náležitě teoreticky vypracována a provedena. Nejprve muselo ono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řecké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pojetí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být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dovedeno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několikerým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způsobem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ad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absurdum, přičemž ona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absurdnost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musela být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opět teprve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postupně odkrývána.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Výsledek, pokud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jde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o </w:t>
      </w:r>
      <w:r w:rsidR="001158D6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jsoucnost</w:t>
      </w:r>
      <w:r w:rsidR="001158D6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jsoucího: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vždycky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čase, tj. časujícím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jsoucím, zatímco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nadčasové</w:t>
      </w:r>
      <w:r w:rsidR="001158D6">
        <w:rPr>
          <w:rFonts w:ascii="Cambria" w:hAnsi="Cambria" w:cs="Courier New"/>
          <w:sz w:val="24"/>
          <w:szCs w:val="24"/>
        </w:rPr>
        <w:t>,</w:t>
      </w:r>
      <w:r w:rsidRPr="00491755">
        <w:rPr>
          <w:rFonts w:ascii="Cambria" w:hAnsi="Cambria" w:cs="Courier New"/>
          <w:sz w:val="24"/>
          <w:szCs w:val="24"/>
        </w:rPr>
        <w:t xml:space="preserve"> resp. mimočasové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1158D6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jsoucí</w:t>
      </w:r>
      <w:r w:rsidR="001158D6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 xml:space="preserve"> je pouhou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1158D6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fikcí</w:t>
      </w:r>
      <w:r w:rsidR="001158D6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, tj.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vskutku jsoucím.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(Problém matematizace</w:t>
      </w:r>
      <w:r w:rsidR="00312BC0">
        <w:rPr>
          <w:rFonts w:ascii="Cambria" w:hAnsi="Cambria" w:cs="Courier New"/>
          <w:sz w:val="24"/>
          <w:szCs w:val="24"/>
        </w:rPr>
        <w:t>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resp. původně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geometrizace věd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="001158D6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ještě Kant!)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Pravé jsoucno je vždy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dějící se</w:t>
      </w:r>
      <w:r w:rsidR="001158D6">
        <w:rPr>
          <w:rFonts w:ascii="Cambria" w:hAnsi="Cambria" w:cs="Courier New"/>
          <w:sz w:val="24"/>
          <w:szCs w:val="24"/>
        </w:rPr>
        <w:t>,</w:t>
      </w:r>
      <w:r w:rsidRPr="00491755">
        <w:rPr>
          <w:rFonts w:ascii="Cambria" w:hAnsi="Cambria" w:cs="Courier New"/>
          <w:sz w:val="24"/>
          <w:szCs w:val="24"/>
        </w:rPr>
        <w:t xml:space="preserve"> resp. událostné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jsoucno. Tím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dostává problém celostnosti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celku novou, ba základní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dimenzi: tážeme se po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tom,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co jednotlivé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fáze událostného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dějství jako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celku drží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pohromadě, co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garantuje jejich sjednocenost,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integritu. Zachováme-li hérakleitovský termín,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totiž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LOGOS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to,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sbírá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sjednocuje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náhodně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rozházené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věci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nejkrásnější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svět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(KA</w:t>
      </w:r>
      <w:r w:rsidR="004D334B">
        <w:rPr>
          <w:rFonts w:ascii="Cambria" w:hAnsi="Cambria" w:cs="Courier New"/>
          <w:sz w:val="24"/>
          <w:szCs w:val="24"/>
        </w:rPr>
        <w:t>L</w:t>
      </w:r>
      <w:r w:rsidRPr="00491755">
        <w:rPr>
          <w:rFonts w:ascii="Cambria" w:hAnsi="Cambria" w:cs="Courier New"/>
          <w:sz w:val="24"/>
          <w:szCs w:val="24"/>
        </w:rPr>
        <w:t>LISTOS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KOSMOS),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vede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nás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</w:t>
      </w:r>
      <w:r w:rsidR="00312BC0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dalekosáhlé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reinterpretaci samotného LOGU (zejména k jeho </w:t>
      </w:r>
      <w:r w:rsidR="001158D6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odgeometrizování</w:t>
      </w:r>
      <w:r w:rsidR="001158D6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).</w:t>
      </w:r>
    </w:p>
    <w:p w14:paraId="7B364BEB" w14:textId="77777777" w:rsidR="00312BC0" w:rsidRDefault="001E0BE1" w:rsidP="00312BC0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03</w:t>
      </w:r>
    </w:p>
    <w:p w14:paraId="4F16E86C" w14:textId="299DF61E" w:rsid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Závažným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důsledkem č.</w:t>
      </w:r>
      <w:r w:rsidR="00734B29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2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 nezbytnost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nového chápání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toho, 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734B29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jest</w:t>
      </w:r>
      <w:r w:rsidR="00734B29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, tedy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skutečnosti, a 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tom smyslu, že nemůže být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nadále redukována na </w:t>
      </w:r>
      <w:r w:rsidR="00734B29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aktuálně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</w:t>
      </w:r>
      <w:r w:rsidR="00734B29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(=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pokud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jest).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Každé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skutečné,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tj.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(vnitřně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integrované) jsoucí (jsoucno) musí být poznáváno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ve svém celku, tedy nejen ve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své momentální jsoucnosti, nýbrž také ve svých </w:t>
      </w:r>
      <w:r w:rsidR="00734B29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nejsoucnostech</w:t>
      </w:r>
      <w:r w:rsidR="00734B29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 Význam pokusů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 modelování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jiného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než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geometrického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typu: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především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vývojové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myšlení,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procesuální myšlení. Světodějný význam Leibnize a jeho myšlenky samovyvíjející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niternosti.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Pozitivní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negativní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význam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romantické,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zejména německé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filosofie.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Objev subjektu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subjektnosti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(subjektní niternosti),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ale chyba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nerozlišování subjektnosti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od subjektivity. Kořenem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této chyby je,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 se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ukazuje,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sám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způsob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pojmovosti,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jsme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jej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zdědili po starých řeckých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myslitelích. Až dosud jsme se přesouvali do jednotlivých aktuálních jsoucností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pak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jsme 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řadili za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sebou do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série, ale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nebyli jsme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dosud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nejsme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schopni mínit pravé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jsoucno v jeho nejsoucnostech. Ve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skutečnosti však každé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jsoucno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lastRenderedPageBreak/>
        <w:t>daleko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víc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nejsoucí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než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(právě)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jsoucí.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Rozdíl mezi bytím a</w:t>
      </w:r>
      <w:r w:rsidR="00312BC0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 xml:space="preserve">jsoucností (bytí je koextenzivní s dobou </w:t>
      </w:r>
      <w:r w:rsidR="00734B29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života</w:t>
      </w:r>
      <w:r w:rsidR="00734B29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 xml:space="preserve"> pravého jsoucna).</w:t>
      </w:r>
    </w:p>
    <w:p w14:paraId="5ADF1C13" w14:textId="77777777" w:rsidR="00312BC0" w:rsidRDefault="001E0BE1" w:rsidP="00312BC0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04</w:t>
      </w:r>
    </w:p>
    <w:p w14:paraId="19C16A32" w14:textId="3604D908" w:rsid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Nutnost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pracovat s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novým sch</w:t>
      </w:r>
      <w:r w:rsidR="00734B29">
        <w:rPr>
          <w:rFonts w:ascii="Cambria" w:hAnsi="Cambria" w:cs="Courier New"/>
          <w:sz w:val="24"/>
          <w:szCs w:val="24"/>
        </w:rPr>
        <w:t>é</w:t>
      </w:r>
      <w:r w:rsidRPr="00491755">
        <w:rPr>
          <w:rFonts w:ascii="Cambria" w:hAnsi="Cambria" w:cs="Courier New"/>
          <w:sz w:val="24"/>
          <w:szCs w:val="24"/>
        </w:rPr>
        <w:t>matem,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 novým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typem modelování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skutečnosti,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který by počítal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 její niterností. Niternost je (podle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Hegela) něčím, co se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sice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může zvnějšňovat,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ale nezvnějšněná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niternost (podle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Kierkegaarda)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také skutečná, dokonce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skutečnější než zvnějšněná. Rádl: to,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co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má být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,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skutečnější než to, co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jest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 Problém zvnějšňování a</w:t>
      </w:r>
      <w:r w:rsidR="00734B29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problém zpředmětňování.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Nutnost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bedlivě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odlišovat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úkaz</w:t>
      </w:r>
      <w:r w:rsidR="00905BD5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od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jevu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: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jev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konstituuje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interpretace (a modelová konstrukce)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plurality</w:t>
      </w:r>
      <w:r w:rsidR="00734B29">
        <w:rPr>
          <w:rFonts w:ascii="Cambria" w:hAnsi="Cambria" w:cs="Courier New"/>
          <w:sz w:val="24"/>
          <w:szCs w:val="24"/>
        </w:rPr>
        <w:t>,</w:t>
      </w:r>
      <w:r w:rsidRPr="00491755">
        <w:rPr>
          <w:rFonts w:ascii="Cambria" w:hAnsi="Cambria" w:cs="Courier New"/>
          <w:sz w:val="24"/>
          <w:szCs w:val="24"/>
        </w:rPr>
        <w:t xml:space="preserve"> resp. komplexu úkazů. Sofoklés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</w:t>
      </w:r>
      <w:r w:rsidR="00734B29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 xml:space="preserve">jeho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čas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 xml:space="preserve">, který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vyjevuje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 xml:space="preserve"> a opět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skrývá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 (Nejde o vznik a zánik, nýbrž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 samo dění.)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Husserlovo pojetí tzv. intencionálních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předmětů </w:t>
      </w:r>
      <w:r w:rsidR="00734B29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a nezbytnost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pracovat s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intencionálními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nepředměty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 Když míníme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pravé jsoucno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, musíme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 mínit jako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celek </w:t>
      </w:r>
      <w:r w:rsidR="00734B29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a tedy nejen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 předmětné, nýbrž také 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</w:t>
      </w:r>
      <w:r w:rsidR="00312BC0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některých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případech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dokonce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především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nepředmětné.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Musíme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vzít vážně, že ryzí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předmětnosti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pouze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naše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konstrukce,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zatímco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skutečnosti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(skutečná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jsoucna) mají jak svou předmětnou, tak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i nepředmětnou stránku (jsou to prostě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srostlice</w:t>
      </w:r>
      <w:r w:rsidR="00905BD5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obojího, tedy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jsou 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734B29">
        <w:rPr>
          <w:rFonts w:ascii="Cambria" w:hAnsi="Cambria" w:cs="Courier New"/>
          <w:i/>
          <w:iCs/>
          <w:sz w:val="24"/>
          <w:szCs w:val="24"/>
        </w:rPr>
        <w:t>concreta</w:t>
      </w:r>
      <w:proofErr w:type="spellEnd"/>
      <w:r w:rsidRPr="00491755">
        <w:rPr>
          <w:rFonts w:ascii="Cambria" w:hAnsi="Cambria" w:cs="Courier New"/>
          <w:sz w:val="24"/>
          <w:szCs w:val="24"/>
        </w:rPr>
        <w:t>). Zvláštní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otázkou zůstává, zda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</w:t>
      </w:r>
      <w:r w:rsidR="00734B29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v</w:t>
      </w:r>
      <w:r w:rsidR="00734B29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jakém smyslu lze počítat s ryzími nepředmětnostmi jako se skutečnými. A to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nás vede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právě k naší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otázce, jíž je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méontologická povaha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pravdy</w:t>
      </w:r>
      <w:r w:rsidR="00905BD5">
        <w:rPr>
          <w:rFonts w:ascii="Cambria" w:hAnsi="Cambria" w:cs="Courier New"/>
          <w:sz w:val="24"/>
          <w:szCs w:val="24"/>
        </w:rPr>
        <w:t>“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jakožto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ryzí nepředmětnosti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</w:t>
      </w:r>
    </w:p>
    <w:p w14:paraId="14F26116" w14:textId="77777777" w:rsidR="00312BC0" w:rsidRDefault="001E0BE1" w:rsidP="00312BC0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>05</w:t>
      </w:r>
    </w:p>
    <w:p w14:paraId="00206A18" w14:textId="5AF3EB3C" w:rsidR="00312BC0" w:rsidRDefault="001E0BE1" w:rsidP="00312B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ourier New"/>
          <w:sz w:val="24"/>
          <w:szCs w:val="24"/>
        </w:rPr>
      </w:pPr>
      <w:r w:rsidRPr="00491755">
        <w:rPr>
          <w:rFonts w:ascii="Cambria" w:hAnsi="Cambria" w:cs="Courier New"/>
          <w:sz w:val="24"/>
          <w:szCs w:val="24"/>
        </w:rPr>
        <w:t xml:space="preserve">Pravda není jsoucno. Říkáme sice běžně o tom či onom výroku, že to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je pravda</w:t>
      </w:r>
      <w:r w:rsidR="00905BD5">
        <w:rPr>
          <w:rFonts w:ascii="Cambria" w:hAnsi="Cambria" w:cs="Courier New"/>
          <w:sz w:val="24"/>
          <w:szCs w:val="24"/>
        </w:rPr>
        <w:t>“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ale 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</w:t>
      </w:r>
      <w:r w:rsidR="00905BD5">
        <w:rPr>
          <w:rFonts w:ascii="Cambria" w:hAnsi="Cambria" w:cs="Courier New"/>
          <w:sz w:val="24"/>
          <w:szCs w:val="24"/>
        </w:rPr>
        <w:t> </w:t>
      </w:r>
      <w:r w:rsidRPr="00491755">
        <w:rPr>
          <w:rFonts w:ascii="Cambria" w:hAnsi="Cambria" w:cs="Courier New"/>
          <w:sz w:val="24"/>
          <w:szCs w:val="24"/>
        </w:rPr>
        <w:t>žádném případě neznamená,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že je tolik pravd,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kolik je pravdivých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výroků. Zvyk říkat, že to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je pravda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, je jazykově nepřesný, ale všichni víme,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že skutečný smysl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 ten, že onen výrok obstojí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ve světle nebo pod kritériem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či normou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pravdy. Vy jako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teologové jistě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dobře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víte o zvláštním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po mém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soudu polemickém </w:t>
      </w:r>
      <w:r w:rsidR="00905BD5">
        <w:rPr>
          <w:rFonts w:ascii="Cambria" w:hAnsi="Cambria" w:cs="Courier New"/>
          <w:sz w:val="24"/>
          <w:szCs w:val="24"/>
        </w:rPr>
        <w:t>–</w:t>
      </w:r>
      <w:r w:rsidRPr="00491755">
        <w:rPr>
          <w:rFonts w:ascii="Cambria" w:hAnsi="Cambria" w:cs="Courier New"/>
          <w:sz w:val="24"/>
          <w:szCs w:val="24"/>
        </w:rPr>
        <w:t xml:space="preserve"> způsobu, jímž autor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Janova evangelia mluví o pravdě, že se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(v Ježíši Kristu)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stala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 To mělo a dosud má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vliv na evropský, křesťanstvím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hluboce poznamenaný způsob myšlení. Pravda se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děje, pravda se stává skrze to,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co se vnitrosvětsky děje, je tedy sama děním a má eminentní vztah k dějícím se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skutečnostem (čili skutečným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dějům a také dějinám). 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by přinejmenším nutně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mělo znamenat,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že pravda není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jen jsoucí, nýbrž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tak jako všechno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událostné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dění také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zejména nejsoucí.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Ovšem dění se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děje ve směru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 budoucnosti do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minulosti: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naše narození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 vzhledem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k dnešku,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tj. k aktuální přítomnosti,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minulejší,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vlastně to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nejminulejší z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našeho života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(když nepočítáme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život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embrya). Dříve</w:t>
      </w:r>
      <w:r w:rsidR="00905BD5">
        <w:rPr>
          <w:rFonts w:ascii="Cambria" w:hAnsi="Cambria" w:cs="Courier New"/>
          <w:sz w:val="24"/>
          <w:szCs w:val="24"/>
        </w:rPr>
        <w:t>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než jsme se narodili,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 xml:space="preserve">byli jsme jen </w:t>
      </w:r>
      <w:r w:rsidR="00905BD5">
        <w:rPr>
          <w:rFonts w:ascii="Cambria" w:hAnsi="Cambria" w:cs="Courier New"/>
          <w:sz w:val="24"/>
          <w:szCs w:val="24"/>
        </w:rPr>
        <w:t>„</w:t>
      </w:r>
      <w:r w:rsidRPr="00491755">
        <w:rPr>
          <w:rFonts w:ascii="Cambria" w:hAnsi="Cambria" w:cs="Courier New"/>
          <w:sz w:val="24"/>
          <w:szCs w:val="24"/>
        </w:rPr>
        <w:t>budoucí</w:t>
      </w:r>
      <w:r w:rsidR="00905BD5">
        <w:rPr>
          <w:rFonts w:ascii="Cambria" w:hAnsi="Cambria" w:cs="Courier New"/>
          <w:sz w:val="24"/>
          <w:szCs w:val="24"/>
        </w:rPr>
        <w:t>“</w:t>
      </w:r>
      <w:r w:rsidRPr="00491755">
        <w:rPr>
          <w:rFonts w:ascii="Cambria" w:hAnsi="Cambria" w:cs="Courier New"/>
          <w:sz w:val="24"/>
          <w:szCs w:val="24"/>
        </w:rPr>
        <w:t>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Ale tak to je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 každou událostí: událost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nejprve není a je celá budoucí,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pak se začne dít,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stávat,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nejprve má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jen kousek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v minulosti,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zatímco většina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je stále ještě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budoucí,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pak té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minulosti přibývá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 budoucnost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se krátí,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až konečně smrtí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přechází celek našeho života do minulosti.</w:t>
      </w:r>
      <w:r w:rsidR="00491755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Pravda se však ve své událostnosti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zásadně liší ode všech vnitrosvětných událostí tím, že neustále přichází, aniž</w:t>
      </w:r>
      <w:r w:rsidR="00312BC0">
        <w:rPr>
          <w:rFonts w:ascii="Cambria" w:hAnsi="Cambria" w:cs="Courier New"/>
          <w:sz w:val="24"/>
          <w:szCs w:val="24"/>
        </w:rPr>
        <w:t xml:space="preserve"> </w:t>
      </w:r>
      <w:r w:rsidRPr="00491755">
        <w:rPr>
          <w:rFonts w:ascii="Cambria" w:hAnsi="Cambria" w:cs="Courier New"/>
          <w:sz w:val="24"/>
          <w:szCs w:val="24"/>
        </w:rPr>
        <w:t>by zůstala totožná nebo třeba jen spjatá s tím, co se už jednou stalo.</w:t>
      </w:r>
    </w:p>
    <w:p w14:paraId="7B9D0B30" w14:textId="48D28D67" w:rsidR="00312BC0" w:rsidRDefault="00312BC0" w:rsidP="00312BC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ourier New"/>
          <w:position w:val="-5"/>
          <w:sz w:val="24"/>
          <w:szCs w:val="24"/>
        </w:rPr>
      </w:pPr>
      <w:r w:rsidRPr="00491755">
        <w:rPr>
          <w:rFonts w:ascii="Cambria" w:hAnsi="Cambria" w:cs="Courier New"/>
          <w:position w:val="-5"/>
          <w:sz w:val="24"/>
          <w:szCs w:val="24"/>
        </w:rPr>
        <w:t>16.</w:t>
      </w:r>
      <w:r>
        <w:rPr>
          <w:rFonts w:ascii="Cambria" w:hAnsi="Cambria" w:cs="Courier New"/>
          <w:position w:val="-5"/>
          <w:sz w:val="24"/>
          <w:szCs w:val="24"/>
        </w:rPr>
        <w:t xml:space="preserve"> </w:t>
      </w:r>
      <w:r w:rsidRPr="00491755">
        <w:rPr>
          <w:rFonts w:ascii="Cambria" w:hAnsi="Cambria" w:cs="Courier New"/>
          <w:position w:val="-5"/>
          <w:sz w:val="24"/>
          <w:szCs w:val="24"/>
        </w:rPr>
        <w:t>6.</w:t>
      </w:r>
      <w:r>
        <w:rPr>
          <w:rFonts w:ascii="Cambria" w:hAnsi="Cambria" w:cs="Courier New"/>
          <w:position w:val="-5"/>
          <w:sz w:val="24"/>
          <w:szCs w:val="24"/>
        </w:rPr>
        <w:t xml:space="preserve"> </w:t>
      </w:r>
      <w:r w:rsidRPr="00491755">
        <w:rPr>
          <w:rFonts w:ascii="Cambria" w:hAnsi="Cambria" w:cs="Courier New"/>
          <w:position w:val="-5"/>
          <w:sz w:val="24"/>
          <w:szCs w:val="24"/>
        </w:rPr>
        <w:t>97</w:t>
      </w:r>
    </w:p>
    <w:sectPr w:rsidR="00312BC0" w:rsidSect="00491755">
      <w:pgSz w:w="11906" w:h="16838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82DD" w14:textId="77777777" w:rsidR="00B8706A" w:rsidRDefault="00B8706A">
      <w:pPr>
        <w:spacing w:after="0" w:line="240" w:lineRule="auto"/>
      </w:pPr>
      <w:r>
        <w:separator/>
      </w:r>
    </w:p>
  </w:endnote>
  <w:endnote w:type="continuationSeparator" w:id="0">
    <w:p w14:paraId="7739A630" w14:textId="77777777" w:rsidR="00B8706A" w:rsidRDefault="00B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A178" w14:textId="77777777" w:rsidR="00B8706A" w:rsidRDefault="00B8706A">
      <w:pPr>
        <w:spacing w:after="0" w:line="240" w:lineRule="auto"/>
      </w:pPr>
      <w:r>
        <w:separator/>
      </w:r>
    </w:p>
  </w:footnote>
  <w:footnote w:type="continuationSeparator" w:id="0">
    <w:p w14:paraId="14679D69" w14:textId="77777777" w:rsidR="00B8706A" w:rsidRDefault="00B8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6F"/>
    <w:rsid w:val="001158D6"/>
    <w:rsid w:val="00190E7D"/>
    <w:rsid w:val="001E0BE1"/>
    <w:rsid w:val="00312BC0"/>
    <w:rsid w:val="00433D6F"/>
    <w:rsid w:val="00491755"/>
    <w:rsid w:val="004D334B"/>
    <w:rsid w:val="00734B29"/>
    <w:rsid w:val="00905BD5"/>
    <w:rsid w:val="009D6C83"/>
    <w:rsid w:val="00AD15A2"/>
    <w:rsid w:val="00B8706A"/>
    <w:rsid w:val="00C50054"/>
    <w:rsid w:val="00EE683C"/>
    <w:rsid w:val="00F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E300C"/>
  <w14:defaultImageDpi w14:val="0"/>
  <w15:docId w15:val="{FC82A418-2C54-4A49-9E65-E1176502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755"/>
  </w:style>
  <w:style w:type="paragraph" w:styleId="Zpat">
    <w:name w:val="footer"/>
    <w:basedOn w:val="Normln"/>
    <w:link w:val="ZpatChar"/>
    <w:uiPriority w:val="99"/>
    <w:unhideWhenUsed/>
    <w:rsid w:val="0049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Dostál, Václav</cp:lastModifiedBy>
  <cp:revision>12</cp:revision>
  <dcterms:created xsi:type="dcterms:W3CDTF">2020-10-28T09:33:00Z</dcterms:created>
  <dcterms:modified xsi:type="dcterms:W3CDTF">2020-10-28T10:05:00Z</dcterms:modified>
</cp:coreProperties>
</file>