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44" w:rsidRPr="00244844" w:rsidRDefault="00244844" w:rsidP="00244844">
      <w:pPr>
        <w:rPr>
          <w:b/>
        </w:rPr>
      </w:pPr>
      <w:r w:rsidRPr="00244844">
        <w:rPr>
          <w:b/>
          <w:bCs/>
        </w:rPr>
        <w:t>K čemu je myšlení?</w:t>
      </w:r>
    </w:p>
    <w:p w:rsidR="00244844" w:rsidRPr="00810027" w:rsidRDefault="00244844" w:rsidP="00244844">
      <w:pPr>
        <w:ind w:left="4820"/>
        <w:jc w:val="right"/>
      </w:pPr>
      <w:r w:rsidRPr="00810027">
        <w:rPr>
          <w:bCs/>
        </w:rPr>
        <w:t>Motto: „Lidé myslí příliš rychle a žádají příliš mnoho. Nespokojují se stu</w:t>
      </w:r>
      <w:r w:rsidRPr="00810027">
        <w:rPr>
          <w:bCs/>
        </w:rPr>
        <w:softHyphen/>
        <w:t>diemi, chtějí výsledky. Nekladou si za čest myslit dobře, bezpečně, vycházet z dobře uspořádaných kri</w:t>
      </w:r>
      <w:r w:rsidRPr="00810027">
        <w:rPr>
          <w:bCs/>
        </w:rPr>
        <w:softHyphen/>
        <w:t xml:space="preserve">térií, ale myslit </w:t>
      </w:r>
      <w:r w:rsidRPr="00810027">
        <w:rPr>
          <w:bCs/>
          <w:i/>
          <w:iCs/>
        </w:rPr>
        <w:t>mnoho</w:t>
      </w:r>
      <w:r w:rsidRPr="00810027">
        <w:rPr>
          <w:bCs/>
        </w:rPr>
        <w:t>, hojně a mnoho.“ Fangen.</w:t>
      </w:r>
    </w:p>
    <w:p w:rsidR="00244844" w:rsidRPr="00810027" w:rsidRDefault="00244844" w:rsidP="00244844">
      <w:r w:rsidRPr="00810027">
        <w:rPr>
          <w:bCs/>
        </w:rPr>
        <w:t>Lidé dovedou být podivuhodně vynalézaví v extrémech. Je to pohodlné, protože člověk nemusí myslit přesně a vážit slova; za druhé to je silné či přesněji silácké, je v tom zdání síly a rigorosnosti, čemuž se honos</w:t>
      </w:r>
      <w:r w:rsidRPr="00810027">
        <w:rPr>
          <w:bCs/>
        </w:rPr>
        <w:softHyphen/>
        <w:t>ně říká „myšlenková odvaha</w:t>
      </w:r>
      <w:bookmarkStart w:id="0" w:name="_GoBack"/>
      <w:bookmarkEnd w:id="0"/>
      <w:r w:rsidRPr="00810027">
        <w:rPr>
          <w:bCs/>
        </w:rPr>
        <w:t>“; je v tom často i zoufalý odpor proti středocestnosti; vždy to je útěk od skutečnosti a počátek idealismu (od slova idealisovati). Vzrůst extremnosti je vázán na účast jiných lidí: potřebuje tleskající klaku a karikaturu nepřítele. Ale především a za prvé každý extrém žije z extrému opačného; bez něho by umřel, bez něho je zhola nemožný, ba nemyslitelný. A chcete-li likvidovat extrémy (chcete-li, neboť někdy je třeba extrémy vyrábět), pak začněte přesně, střízlivě a uváženě hovořit.</w:t>
      </w:r>
    </w:p>
    <w:p w:rsidR="00244844" w:rsidRPr="00810027" w:rsidRDefault="00244844" w:rsidP="00244844">
      <w:r w:rsidRPr="00810027">
        <w:rPr>
          <w:bCs/>
        </w:rPr>
        <w:t xml:space="preserve">O to bych se chtěl pokusit v těchto řádcích. Reakcí na „čistý intelektualismus“ vcházíme do období, které je přemrštěné praktické. Zatím co můžeme ještě tu a tam zaslechnouti uprášené i oprášené výroky o „účasti na myšlence“, poslední to dozvuky myšlenkového l'art-pour-l'artismu, všechny základy nového lidského úsilí se pohnuly směrem k činům, k práci, k </w:t>
      </w:r>
      <w:r w:rsidRPr="00810027">
        <w:rPr>
          <w:bCs/>
          <w:i/>
          <w:iCs/>
        </w:rPr>
        <w:t>věcem</w:t>
      </w:r>
      <w:r w:rsidRPr="00810027">
        <w:rPr>
          <w:bCs/>
        </w:rPr>
        <w:t xml:space="preserve">. Tam myšlenka, zde věc jako poslední kvalita </w:t>
      </w:r>
      <w:r w:rsidRPr="00810027">
        <w:rPr>
          <w:bCs/>
          <w:i/>
          <w:iCs/>
        </w:rPr>
        <w:t>lid</w:t>
      </w:r>
      <w:r w:rsidRPr="00810027">
        <w:rPr>
          <w:bCs/>
          <w:i/>
          <w:iCs/>
        </w:rPr>
        <w:softHyphen/>
        <w:t>ského</w:t>
      </w:r>
      <w:r w:rsidRPr="00810027">
        <w:rPr>
          <w:bCs/>
        </w:rPr>
        <w:t xml:space="preserve"> života. Možno-li si vůbec pomysliti důkladnější opak? Co věcného říci, co učinit, abychom tento nový extrém odsunuli tam, kam skutečně patří: na periferii konsensu moderních lidí?</w:t>
      </w:r>
    </w:p>
    <w:p w:rsidR="00244844" w:rsidRPr="00810027" w:rsidRDefault="00244844" w:rsidP="00244844">
      <w:r w:rsidRPr="00810027">
        <w:rPr>
          <w:bCs/>
        </w:rPr>
        <w:t>Je třeba naléhavě zdůraznit, že životním úkolem člověka rozhodně a v žádném případě není podat snad nějaký intelektuální, teoretický, myšlenkový výkon. A to prosté proto, že životním úkolem lidským vůbec není podat nějaký výkon, ať už je jakéhokoliv druhu a ať se týká které</w:t>
      </w:r>
      <w:r w:rsidRPr="00810027">
        <w:rPr>
          <w:bCs/>
        </w:rPr>
        <w:softHyphen/>
        <w:t xml:space="preserve">hokoli oboru. Myšlení nesporně má sloužit a v žádném smyslu není nejvyšší sférou lidského ducha. Základní otázkou však je: čemu sloužit? Má snad být nástrojem jiným lidským výkonům, má být oporou jiné oblasti lidské činnosti, kterou snad prohlásíme za nejvyšší? Očividně nikoli, neboť se dopouštíme stále téže chyby. Opakuji: </w:t>
      </w:r>
      <w:r w:rsidRPr="00810027">
        <w:rPr>
          <w:bCs/>
          <w:i/>
          <w:iCs/>
        </w:rPr>
        <w:t>nejde vůbec o to, podat nějaký výkon</w:t>
      </w:r>
      <w:r w:rsidRPr="00810027">
        <w:rPr>
          <w:bCs/>
        </w:rPr>
        <w:t>. Ale oč tedy jde?</w:t>
      </w:r>
    </w:p>
    <w:p w:rsidR="00244844" w:rsidRPr="00810027" w:rsidRDefault="00244844" w:rsidP="00244844">
      <w:r w:rsidRPr="00810027">
        <w:rPr>
          <w:bCs/>
        </w:rPr>
        <w:t xml:space="preserve">Tu ovšem je třeba předeslat, že se nehneme z místa, nejsme-li ochotni revidovat (všichni, neboť nejde o revizi, nýbrž především o ochotu k ní) své pojetí člověka a pojetí lidského poslání. Otázka: k čemu je myšlení, smí být položena tam a jedině tam, kde jsem hotov revidovat především </w:t>
      </w:r>
      <w:r w:rsidRPr="00810027">
        <w:rPr>
          <w:bCs/>
          <w:i/>
          <w:iCs/>
        </w:rPr>
        <w:t>své</w:t>
      </w:r>
      <w:r w:rsidRPr="00810027">
        <w:rPr>
          <w:bCs/>
        </w:rPr>
        <w:t xml:space="preserve"> myšlení, to jest všechnu tu myšlenkovou nedbalost, polovičatost, všechno to lajdáctví, neodpovědnost, nedostatek vytrvalosti, nepřesnost a tak dále: mohl bych pokračovat, jak dlouho byste chtěli. Tím vším chci naznačit, že naše otázka se stává nemístnou až i nechutnou v ústech toho, komu je zástěrou jeho vlastního myšlenkové</w:t>
      </w:r>
      <w:r w:rsidRPr="00810027">
        <w:rPr>
          <w:bCs/>
        </w:rPr>
        <w:softHyphen/>
        <w:t>ho manka. Na místě je tato otázka pouze tam, kde je ochota ke skutečné revizi (nejenom k nějakému pochybovačnému, bezvýhlednému závěru-nezávěru); a to znamená pouze tam, kde opravdově hledáme, v čem je náš úkol a naše poslání, kde opravdově usilujeme o správnou nebo alespoň správ</w:t>
      </w:r>
      <w:r w:rsidRPr="00810027">
        <w:rPr>
          <w:bCs/>
        </w:rPr>
        <w:softHyphen/>
        <w:t>nější interpretaci smyslu lidského myšlení, a kde tím tedy opravdově toužíme po nápravě svého vlastního myšlení. Kdo se ptá jinak (pakliže už se vůbec ptá), lépe by mu skutečně bylo, aby byl zavěšen žernov osli</w:t>
      </w:r>
      <w:r w:rsidRPr="00810027">
        <w:rPr>
          <w:bCs/>
        </w:rPr>
        <w:softHyphen/>
        <w:t>čí na hrdlo jeho...</w:t>
      </w:r>
    </w:p>
    <w:p w:rsidR="00810027" w:rsidRPr="00810027" w:rsidRDefault="00810027" w:rsidP="00810027">
      <w:r w:rsidRPr="00810027">
        <w:rPr>
          <w:bCs/>
        </w:rPr>
        <w:t>Stručně řečeno, má člověk na tomto světě dvojí poslání; nebo přes</w:t>
      </w:r>
      <w:r w:rsidRPr="00810027">
        <w:rPr>
          <w:bCs/>
        </w:rPr>
        <w:softHyphen/>
        <w:t>něji: jeho poslání má dvě stránky. Biblicky se to vyjadřuje tak, že člověk je stvořen 1) k obrazu Božímu a 2) k panování nade vší zemí. Nejde ovšem o dva různé, od sebe oddělené obory: člověk má zvládat přírodu a svět tak, aby tím manifestoval vladařství Boží. Interpreto</w:t>
      </w:r>
      <w:r w:rsidRPr="00810027">
        <w:rPr>
          <w:bCs/>
        </w:rPr>
        <w:softHyphen/>
        <w:t>váno pro naši otázku: myšlení lidské má být mocným nástrojem zvládání celého světa, ale má být zároveň (zároveň, tj. najednou) mani</w:t>
      </w:r>
      <w:r w:rsidRPr="00810027">
        <w:rPr>
          <w:bCs/>
        </w:rPr>
        <w:softHyphen/>
        <w:t>festem Boží svrchovanosti. Tento manifest je představován dvojí (a nejlépe dvojjedinou) loajalitou: předně k Bohu samému a za druhé ke všemu Božímu stvoření. Biblicky je to opět vyjádřeno jako milování Boha a milování bližního (při čemž, kdo nemiluje bratra svého, jak by mohl milovat Boha, kteréhož neviděl?). A milovat bližního je při</w:t>
      </w:r>
      <w:r w:rsidRPr="00810027">
        <w:rPr>
          <w:bCs/>
        </w:rPr>
        <w:softHyphen/>
        <w:t xml:space="preserve">kázáno ne proto, že by byl nějak výjimečně hoden té lásky, nýbrž že je synem téhož Otce jako já. Tu je patrný počátek milování </w:t>
      </w:r>
      <w:r w:rsidRPr="00810027">
        <w:rPr>
          <w:bCs/>
          <w:i/>
          <w:iCs/>
        </w:rPr>
        <w:t>všeho</w:t>
      </w:r>
      <w:r w:rsidRPr="00810027">
        <w:rPr>
          <w:bCs/>
        </w:rPr>
        <w:t xml:space="preserve"> stvoření. Sv. František z Assisi nemůže být podezírán z romantismu; a jeho láska ke všem Božím tvorům chová v sobě něco hluboce, hluboce správného a sympatického.</w:t>
      </w:r>
    </w:p>
    <w:p w:rsidR="00810027" w:rsidRPr="00810027" w:rsidRDefault="00810027" w:rsidP="00810027">
      <w:r w:rsidRPr="00810027">
        <w:rPr>
          <w:bCs/>
        </w:rPr>
        <w:t>Užil jsem už několikrát termínu, o němž soudím, že je adekvátnější než ostatní, totiž že jde o vnášení pravdy, spravedlnosti, pokoje atd. mezi lidi, do společnosti a jejích institucí, do vší lidské čin</w:t>
      </w:r>
      <w:r w:rsidRPr="00810027">
        <w:rPr>
          <w:bCs/>
        </w:rPr>
        <w:softHyphen/>
        <w:t xml:space="preserve">nosti, a tedy také do myšlení. Je chybou myslit si, že myšlením (vědou, filosofií) odhalujeme </w:t>
      </w:r>
      <w:r w:rsidRPr="00810027">
        <w:rPr>
          <w:bCs/>
          <w:i/>
          <w:iCs/>
        </w:rPr>
        <w:t>pravdu</w:t>
      </w:r>
      <w:r w:rsidRPr="00810027">
        <w:rPr>
          <w:bCs/>
        </w:rPr>
        <w:t>, neboť pravda nikdy není předmětem zkoumání tak, jako jsou věci na tomto světe; odhalovat, poznávat mů</w:t>
      </w:r>
      <w:r w:rsidRPr="00810027">
        <w:rPr>
          <w:bCs/>
        </w:rPr>
        <w:softHyphen/>
        <w:t>žeme leda skutečnost, pravdu však musíme do svého poznání a do skuteč</w:t>
      </w:r>
      <w:r w:rsidRPr="00810027">
        <w:rPr>
          <w:bCs/>
        </w:rPr>
        <w:softHyphen/>
        <w:t>nosti vnášet.</w:t>
      </w:r>
    </w:p>
    <w:p w:rsidR="00810027" w:rsidRPr="00810027" w:rsidRDefault="00810027" w:rsidP="00810027">
      <w:r w:rsidRPr="00810027">
        <w:rPr>
          <w:bCs/>
        </w:rPr>
        <w:t xml:space="preserve">Myšlení je pro člověka obrovskou mocí a pomocí; není pouhým nástrojem, pasivním nástrojem, nýbrž má svou vnitřní </w:t>
      </w:r>
      <w:r w:rsidRPr="00810027">
        <w:rPr>
          <w:bCs/>
          <w:i/>
          <w:iCs/>
        </w:rPr>
        <w:t>dynamis</w:t>
      </w:r>
      <w:r w:rsidRPr="00810027">
        <w:rPr>
          <w:bCs/>
        </w:rPr>
        <w:t xml:space="preserve">, která člověka vede. Dříve však než správné myšlení je jakási upřímnost a přímost ducha, </w:t>
      </w:r>
      <w:r w:rsidRPr="00810027">
        <w:rPr>
          <w:bCs/>
          <w:i/>
          <w:iCs/>
        </w:rPr>
        <w:t>veritas animi</w:t>
      </w:r>
      <w:r w:rsidRPr="00810027">
        <w:rPr>
          <w:bCs/>
        </w:rPr>
        <w:t xml:space="preserve">; a kde se jí nedostává, tam nejsou předpoklady ani pro správné myšlení. Proto první starostí je a musí vždy být právě tato </w:t>
      </w:r>
      <w:r w:rsidRPr="00810027">
        <w:rPr>
          <w:bCs/>
          <w:i/>
          <w:iCs/>
        </w:rPr>
        <w:t>veritas animi</w:t>
      </w:r>
      <w:r w:rsidRPr="00810027">
        <w:rPr>
          <w:bCs/>
        </w:rPr>
        <w:t xml:space="preserve"> a nikoli ona praktičnost. Právě v této věci je pragmatismus neodvolatelně vedle; a nejen pragma</w:t>
      </w:r>
      <w:r w:rsidRPr="00810027">
        <w:rPr>
          <w:bCs/>
        </w:rPr>
        <w:softHyphen/>
        <w:t xml:space="preserve">tismus. </w:t>
      </w:r>
      <w:r w:rsidRPr="00810027">
        <w:rPr>
          <w:bCs/>
          <w:i/>
          <w:iCs/>
        </w:rPr>
        <w:t>Věc, pragma, se nikdy nesmí stát poslední, nejvyšší kvalitou</w:t>
      </w:r>
      <w:r w:rsidRPr="00810027">
        <w:rPr>
          <w:bCs/>
        </w:rPr>
        <w:t>, věcnost není posledním lidským určením. Bude-li to lidem jednou jasné? Anebo ales</w:t>
      </w:r>
      <w:r w:rsidRPr="00810027">
        <w:rPr>
          <w:bCs/>
        </w:rPr>
        <w:softHyphen/>
        <w:t xml:space="preserve">poň nám? </w:t>
      </w:r>
      <w:r w:rsidRPr="00810027">
        <w:rPr>
          <w:bCs/>
          <w:i/>
          <w:iCs/>
        </w:rPr>
        <w:t>Amica res, magis amica veritas.</w:t>
      </w:r>
      <w:r w:rsidRPr="00810027">
        <w:rPr>
          <w:bCs/>
        </w:rPr>
        <w:t xml:space="preserve"> Na to pamatujte všichni vy, kteří byste měli chuť stále jen mávat fakty. Fakta nejsou všechno; a ani lidská praxe není všechno.</w:t>
      </w:r>
    </w:p>
    <w:p w:rsidR="001B7CEA" w:rsidRPr="00810027" w:rsidRDefault="00810027" w:rsidP="00810027">
      <w:r w:rsidRPr="00810027">
        <w:rPr>
          <w:bCs/>
        </w:rPr>
        <w:t>Ostatně soudím, že tyto poznámky jsou zcela nedostatečné a že bude třeba psát, mluvit, přednášet a dokazovat tyto věci ještě mnoho</w:t>
      </w:r>
      <w:r w:rsidRPr="00810027">
        <w:rPr>
          <w:bCs/>
        </w:rPr>
        <w:softHyphen/>
        <w:t>krát, aby mohlo být dosaženo jakés takés jasnosti a srozumitelnosti.</w:t>
      </w:r>
    </w:p>
    <w:sectPr w:rsidR="001B7CEA" w:rsidRPr="00810027" w:rsidSect="0024484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9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4"/>
    <w:rsid w:val="001E4C9C"/>
    <w:rsid w:val="002048F9"/>
    <w:rsid w:val="00244844"/>
    <w:rsid w:val="003315B0"/>
    <w:rsid w:val="00810027"/>
    <w:rsid w:val="009A6CF9"/>
    <w:rsid w:val="00A7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ADF02-0499-4026-883B-D1B883D9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 Light" w:eastAsia="Arial" w:hAnsi="Candara Light" w:cs="Arial"/>
        <w:color w:val="7ABC32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2F2"/>
    <w:rPr>
      <w:rFonts w:ascii="Candara" w:hAnsi="Candara"/>
      <w:color w:val="auto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Hron</dc:creator>
  <cp:keywords/>
  <dc:description/>
  <cp:lastModifiedBy>Jan Hron</cp:lastModifiedBy>
  <cp:revision>3</cp:revision>
  <dcterms:created xsi:type="dcterms:W3CDTF">2021-09-30T06:06:00Z</dcterms:created>
  <dcterms:modified xsi:type="dcterms:W3CDTF">2021-09-30T06:20:00Z</dcterms:modified>
</cp:coreProperties>
</file>