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169A" w14:textId="77777777" w:rsidR="00F70692" w:rsidRPr="00B97B5C" w:rsidRDefault="00F70692" w:rsidP="009B31AD">
      <w:pPr>
        <w:spacing w:after="120" w:line="276" w:lineRule="auto"/>
        <w:rPr>
          <w:b/>
          <w:sz w:val="24"/>
          <w:szCs w:val="24"/>
        </w:rPr>
      </w:pPr>
      <w:r w:rsidRPr="00B97B5C">
        <w:rPr>
          <w:b/>
          <w:sz w:val="24"/>
          <w:szCs w:val="24"/>
        </w:rPr>
        <w:t>Nepředmětné myšlení (1)</w:t>
      </w:r>
    </w:p>
    <w:p w14:paraId="2038F394" w14:textId="77777777" w:rsidR="000C6FC6" w:rsidRPr="00B97B5C" w:rsidRDefault="000C6FC6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>Strana A</w:t>
      </w:r>
    </w:p>
    <w:p w14:paraId="43E5423E" w14:textId="77777777" w:rsidR="00484DCE" w:rsidRPr="00B97B5C" w:rsidRDefault="00484DCE" w:rsidP="009B31AD">
      <w:pPr>
        <w:spacing w:after="120" w:line="276" w:lineRule="auto"/>
        <w:rPr>
          <w:i/>
          <w:sz w:val="24"/>
          <w:szCs w:val="24"/>
        </w:rPr>
      </w:pPr>
      <w:r w:rsidRPr="00B97B5C">
        <w:rPr>
          <w:i/>
          <w:sz w:val="24"/>
          <w:szCs w:val="24"/>
        </w:rPr>
        <w:t>[Lehce zahuhlané, v 17. minutě se nahrávka ztišuje]</w:t>
      </w:r>
    </w:p>
    <w:p w14:paraId="4D2B1752" w14:textId="77777777" w:rsidR="00474E95" w:rsidRPr="00B97B5C" w:rsidRDefault="00F70692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>Co je to nepředmětné myšlení? Proč se tím zabývat? A co si od toho můžeme slibovat?</w:t>
      </w:r>
    </w:p>
    <w:p w14:paraId="092A739E" w14:textId="44A45A6C" w:rsidR="00484DCE" w:rsidRDefault="00484DCE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>Co je to myšlení: je pro něj podstatná reflexivita. Výklad na příkladu Obrany Sókrata.</w:t>
      </w:r>
      <w:r w:rsidR="00CC2471" w:rsidRPr="00B97B5C">
        <w:rPr>
          <w:sz w:val="24"/>
          <w:szCs w:val="24"/>
        </w:rPr>
        <w:t xml:space="preserve"> Součástí každého myšlení je reflexe – myšlení se samo kontroluje.</w:t>
      </w:r>
      <w:r w:rsidR="006D52BD" w:rsidRPr="00B97B5C">
        <w:rPr>
          <w:sz w:val="24"/>
          <w:szCs w:val="24"/>
        </w:rPr>
        <w:t xml:space="preserve"> Filosofie se liší od vědy tím, že postupuje „račí metodou“, zkoumá svoje předpoklady a základy.</w:t>
      </w:r>
    </w:p>
    <w:p w14:paraId="702DA86A" w14:textId="45D5132A" w:rsidR="003641C9" w:rsidRPr="00B97B5C" w:rsidRDefault="003641C9" w:rsidP="009B31A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Tím jsme si objasnili, že ke každému myšlení patří reflexe. Každé myšlení se vztahuje zároveň ke svému předmětu a zároveň samo k sobě. Tím jsme si připravili půdu pro to, že jsme od sebe mohli odlišit předmět </w:t>
      </w:r>
      <w:proofErr w:type="gramStart"/>
      <w:r>
        <w:rPr>
          <w:sz w:val="24"/>
          <w:szCs w:val="24"/>
        </w:rPr>
        <w:t>myšlení</w:t>
      </w:r>
      <w:proofErr w:type="gramEnd"/>
      <w:r>
        <w:rPr>
          <w:sz w:val="24"/>
          <w:szCs w:val="24"/>
        </w:rPr>
        <w:t xml:space="preserve"> a to myšlení samo.</w:t>
      </w:r>
    </w:p>
    <w:p w14:paraId="3CA22B2C" w14:textId="63477E27" w:rsidR="006D52BD" w:rsidRPr="00B97B5C" w:rsidRDefault="00FD538C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 xml:space="preserve">Odlišení předmětu myšlení a myšlení samotného. </w:t>
      </w:r>
      <w:r w:rsidR="0054473C" w:rsidRPr="00B97B5C">
        <w:rPr>
          <w:sz w:val="24"/>
          <w:szCs w:val="24"/>
        </w:rPr>
        <w:t xml:space="preserve">Co to vlastně je ten předmět? </w:t>
      </w:r>
      <w:r w:rsidR="00FF11FA" w:rsidRPr="00B97B5C">
        <w:rPr>
          <w:sz w:val="24"/>
          <w:szCs w:val="24"/>
        </w:rPr>
        <w:t>Etymologie</w:t>
      </w:r>
      <w:r w:rsidR="00F34B27" w:rsidRPr="00B97B5C">
        <w:rPr>
          <w:sz w:val="24"/>
          <w:szCs w:val="24"/>
        </w:rPr>
        <w:t xml:space="preserve"> termínu „předmět“. Vhodnost češtiny pro filosofii; je jedním z nejčistších slovanských jazyků – díky tomu, že téměř zemřela</w:t>
      </w:r>
      <w:r w:rsidR="00C75814" w:rsidRPr="00B97B5C">
        <w:rPr>
          <w:sz w:val="24"/>
          <w:szCs w:val="24"/>
        </w:rPr>
        <w:t xml:space="preserve"> (a nenasákla cizími jazyky jako jiné slovanské řeči)</w:t>
      </w:r>
      <w:r w:rsidR="00F34B27" w:rsidRPr="00B97B5C">
        <w:rPr>
          <w:sz w:val="24"/>
          <w:szCs w:val="24"/>
        </w:rPr>
        <w:t xml:space="preserve">, a když bylo v obrození třeba rozšířit slovní zásobu, dělali to vědci, kteří měli rozhled. </w:t>
      </w:r>
      <w:r w:rsidR="00C75814" w:rsidRPr="00B97B5C">
        <w:rPr>
          <w:sz w:val="24"/>
          <w:szCs w:val="24"/>
        </w:rPr>
        <w:t>Obrozenci sáhli ke kraličtině</w:t>
      </w:r>
      <w:r w:rsidR="00CE0DF2" w:rsidRPr="00B97B5C">
        <w:rPr>
          <w:sz w:val="24"/>
          <w:szCs w:val="24"/>
        </w:rPr>
        <w:t xml:space="preserve">, někdy to bylo obkreslení – jako u slova „předmět“, to je obkreslení z latiny </w:t>
      </w:r>
      <w:r w:rsidR="003641C9">
        <w:rPr>
          <w:sz w:val="24"/>
          <w:szCs w:val="24"/>
        </w:rPr>
        <w:t>a z němčiny,</w:t>
      </w:r>
      <w:r w:rsidR="00CE0DF2" w:rsidRPr="00B97B5C">
        <w:rPr>
          <w:sz w:val="24"/>
          <w:szCs w:val="24"/>
        </w:rPr>
        <w:t xml:space="preserve"> ale významově je přesné. </w:t>
      </w:r>
      <w:r w:rsidR="003641C9">
        <w:rPr>
          <w:sz w:val="24"/>
          <w:szCs w:val="24"/>
        </w:rPr>
        <w:t xml:space="preserve">To slovo je asi přejaté, snad z ruštiny nebo z polštiny. </w:t>
      </w:r>
      <w:r w:rsidR="00CE0DF2" w:rsidRPr="00B97B5C">
        <w:rPr>
          <w:sz w:val="24"/>
          <w:szCs w:val="24"/>
        </w:rPr>
        <w:t xml:space="preserve">Je to napodobenina latinského </w:t>
      </w:r>
      <w:proofErr w:type="spellStart"/>
      <w:r w:rsidR="00CE0DF2" w:rsidRPr="00B97B5C">
        <w:rPr>
          <w:i/>
          <w:iCs/>
          <w:sz w:val="24"/>
          <w:szCs w:val="24"/>
        </w:rPr>
        <w:t>obiectum</w:t>
      </w:r>
      <w:proofErr w:type="spellEnd"/>
      <w:r w:rsidR="00CE0DF2" w:rsidRPr="00B97B5C">
        <w:rPr>
          <w:sz w:val="24"/>
          <w:szCs w:val="24"/>
        </w:rPr>
        <w:t xml:space="preserve">. </w:t>
      </w:r>
      <w:r w:rsidR="003641C9">
        <w:rPr>
          <w:sz w:val="24"/>
          <w:szCs w:val="24"/>
        </w:rPr>
        <w:t xml:space="preserve">Předmět je to, co je předmeteno, co vám někdo vmete do cesty, takže je to celé před vámi. Velice podobné je to v němčině, tam je to </w:t>
      </w:r>
      <w:proofErr w:type="spellStart"/>
      <w:r w:rsidR="00B70823" w:rsidRPr="00B97B5C">
        <w:rPr>
          <w:sz w:val="24"/>
          <w:szCs w:val="24"/>
        </w:rPr>
        <w:t>Gegenstand</w:t>
      </w:r>
      <w:proofErr w:type="spellEnd"/>
      <w:r w:rsidR="003641C9">
        <w:rPr>
          <w:sz w:val="24"/>
          <w:szCs w:val="24"/>
        </w:rPr>
        <w:t>.</w:t>
      </w:r>
      <w:r w:rsidR="00B70823" w:rsidRPr="00B97B5C">
        <w:rPr>
          <w:sz w:val="24"/>
          <w:szCs w:val="24"/>
        </w:rPr>
        <w:t xml:space="preserve"> </w:t>
      </w:r>
      <w:r w:rsidR="003641C9">
        <w:rPr>
          <w:sz w:val="24"/>
          <w:szCs w:val="24"/>
        </w:rPr>
        <w:t xml:space="preserve">Tam to před vámi stojí, kdežto v češtině je to vrženo před vás, po té stránce je to lepší než ta němčina. V němčině to slovo je taky poměrně nové, je doloženo už v 16. století, ale ve filosofii se používalo až od 18. století. Dokonce dříve to </w:t>
      </w:r>
      <w:proofErr w:type="spellStart"/>
      <w:r w:rsidR="003641C9" w:rsidRPr="003641C9">
        <w:rPr>
          <w:i/>
          <w:iCs/>
          <w:sz w:val="24"/>
          <w:szCs w:val="24"/>
        </w:rPr>
        <w:t>obiectum</w:t>
      </w:r>
      <w:proofErr w:type="spellEnd"/>
      <w:r w:rsidR="003641C9">
        <w:rPr>
          <w:sz w:val="24"/>
          <w:szCs w:val="24"/>
        </w:rPr>
        <w:t xml:space="preserve"> překládali jako </w:t>
      </w:r>
      <w:proofErr w:type="spellStart"/>
      <w:r w:rsidR="003641C9">
        <w:rPr>
          <w:sz w:val="24"/>
          <w:szCs w:val="24"/>
        </w:rPr>
        <w:t>G</w:t>
      </w:r>
      <w:r w:rsidR="00B70823" w:rsidRPr="00B97B5C">
        <w:rPr>
          <w:sz w:val="24"/>
          <w:szCs w:val="24"/>
        </w:rPr>
        <w:t>egenwurf</w:t>
      </w:r>
      <w:proofErr w:type="spellEnd"/>
      <w:r w:rsidR="00B70823" w:rsidRPr="00B97B5C">
        <w:rPr>
          <w:sz w:val="24"/>
          <w:szCs w:val="24"/>
        </w:rPr>
        <w:t xml:space="preserve">. </w:t>
      </w:r>
      <w:r w:rsidR="003641C9">
        <w:rPr>
          <w:sz w:val="24"/>
          <w:szCs w:val="24"/>
        </w:rPr>
        <w:t xml:space="preserve">Etymologicky je to </w:t>
      </w:r>
      <w:proofErr w:type="spellStart"/>
      <w:r w:rsidR="003641C9">
        <w:rPr>
          <w:sz w:val="24"/>
          <w:szCs w:val="24"/>
        </w:rPr>
        <w:t>Gegenwurf</w:t>
      </w:r>
      <w:proofErr w:type="spellEnd"/>
      <w:r w:rsidR="003641C9">
        <w:rPr>
          <w:sz w:val="24"/>
          <w:szCs w:val="24"/>
        </w:rPr>
        <w:t xml:space="preserve"> daleko přesnější a odpovídá tomu českému. </w:t>
      </w:r>
      <w:r w:rsidR="00F41683" w:rsidRPr="00B97B5C">
        <w:rPr>
          <w:sz w:val="24"/>
          <w:szCs w:val="24"/>
        </w:rPr>
        <w:t xml:space="preserve">V latině </w:t>
      </w:r>
      <w:r w:rsidR="00F41683" w:rsidRPr="00B97B5C">
        <w:rPr>
          <w:i/>
          <w:iCs/>
          <w:sz w:val="24"/>
          <w:szCs w:val="24"/>
        </w:rPr>
        <w:t>ob</w:t>
      </w:r>
      <w:r w:rsidR="00F41683" w:rsidRPr="00B97B5C">
        <w:rPr>
          <w:sz w:val="24"/>
          <w:szCs w:val="24"/>
        </w:rPr>
        <w:t xml:space="preserve"> + </w:t>
      </w:r>
      <w:proofErr w:type="spellStart"/>
      <w:r w:rsidR="00F41683" w:rsidRPr="00B97B5C">
        <w:rPr>
          <w:i/>
          <w:iCs/>
          <w:sz w:val="24"/>
          <w:szCs w:val="24"/>
        </w:rPr>
        <w:t>iacio</w:t>
      </w:r>
      <w:proofErr w:type="spellEnd"/>
      <w:r w:rsidR="00F41683" w:rsidRPr="00B97B5C">
        <w:rPr>
          <w:sz w:val="24"/>
          <w:szCs w:val="24"/>
        </w:rPr>
        <w:t xml:space="preserve"> --&gt; </w:t>
      </w:r>
      <w:proofErr w:type="spellStart"/>
      <w:r w:rsidR="00F41683" w:rsidRPr="00B97B5C">
        <w:rPr>
          <w:i/>
          <w:iCs/>
          <w:sz w:val="24"/>
          <w:szCs w:val="24"/>
        </w:rPr>
        <w:t>obicio</w:t>
      </w:r>
      <w:proofErr w:type="spellEnd"/>
      <w:r w:rsidR="00F41683" w:rsidRPr="00B97B5C">
        <w:rPr>
          <w:sz w:val="24"/>
          <w:szCs w:val="24"/>
        </w:rPr>
        <w:t xml:space="preserve">, </w:t>
      </w:r>
      <w:proofErr w:type="gramStart"/>
      <w:r w:rsidR="00F41683" w:rsidRPr="00B97B5C">
        <w:rPr>
          <w:sz w:val="24"/>
          <w:szCs w:val="24"/>
        </w:rPr>
        <w:t>předhoditi</w:t>
      </w:r>
      <w:proofErr w:type="gramEnd"/>
      <w:r w:rsidR="00F41683" w:rsidRPr="00B97B5C">
        <w:rPr>
          <w:sz w:val="24"/>
          <w:szCs w:val="24"/>
        </w:rPr>
        <w:t xml:space="preserve">. </w:t>
      </w:r>
      <w:proofErr w:type="spellStart"/>
      <w:r w:rsidR="00142235" w:rsidRPr="00B97B5C">
        <w:rPr>
          <w:i/>
          <w:iCs/>
          <w:sz w:val="24"/>
          <w:szCs w:val="24"/>
        </w:rPr>
        <w:t>Obiectus</w:t>
      </w:r>
      <w:proofErr w:type="spellEnd"/>
      <w:r w:rsidR="00142235" w:rsidRPr="00B97B5C">
        <w:rPr>
          <w:sz w:val="24"/>
          <w:szCs w:val="24"/>
        </w:rPr>
        <w:t xml:space="preserve"> znamená „ležící naproti“.</w:t>
      </w:r>
    </w:p>
    <w:p w14:paraId="345F085C" w14:textId="77777777" w:rsidR="006738CB" w:rsidRPr="00B97B5C" w:rsidRDefault="006738CB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 xml:space="preserve">Původně v řečtině byl ale pojem předmětu ražen jako </w:t>
      </w:r>
      <w:proofErr w:type="spellStart"/>
      <w:r w:rsidRPr="00B97B5C">
        <w:rPr>
          <w:i/>
          <w:iCs/>
          <w:sz w:val="24"/>
          <w:szCs w:val="24"/>
        </w:rPr>
        <w:t>hypokeimenon</w:t>
      </w:r>
      <w:proofErr w:type="spellEnd"/>
      <w:r w:rsidRPr="00B97B5C">
        <w:rPr>
          <w:sz w:val="24"/>
          <w:szCs w:val="24"/>
        </w:rPr>
        <w:t xml:space="preserve"> – od </w:t>
      </w:r>
      <w:proofErr w:type="spellStart"/>
      <w:r w:rsidRPr="00B97B5C">
        <w:rPr>
          <w:i/>
          <w:iCs/>
          <w:sz w:val="24"/>
          <w:szCs w:val="24"/>
        </w:rPr>
        <w:t>hypokeimai</w:t>
      </w:r>
      <w:proofErr w:type="spellEnd"/>
      <w:r w:rsidRPr="00B97B5C">
        <w:rPr>
          <w:sz w:val="24"/>
          <w:szCs w:val="24"/>
        </w:rPr>
        <w:t xml:space="preserve">, ležet pod něčím. </w:t>
      </w:r>
      <w:proofErr w:type="spellStart"/>
      <w:r w:rsidRPr="00B97B5C">
        <w:rPr>
          <w:i/>
          <w:iCs/>
          <w:sz w:val="24"/>
          <w:szCs w:val="24"/>
        </w:rPr>
        <w:t>Hypokeimenon</w:t>
      </w:r>
      <w:proofErr w:type="spellEnd"/>
      <w:r w:rsidRPr="00B97B5C">
        <w:rPr>
          <w:sz w:val="24"/>
          <w:szCs w:val="24"/>
        </w:rPr>
        <w:t xml:space="preserve"> znamená samo o sobě podklad, základ. Tento termín byl do latiny převáděn jako </w:t>
      </w:r>
      <w:proofErr w:type="spellStart"/>
      <w:r w:rsidRPr="00B97B5C">
        <w:rPr>
          <w:i/>
          <w:iCs/>
          <w:sz w:val="24"/>
          <w:szCs w:val="24"/>
        </w:rPr>
        <w:t>subiectum</w:t>
      </w:r>
      <w:proofErr w:type="spellEnd"/>
      <w:r w:rsidRPr="00B97B5C">
        <w:rPr>
          <w:sz w:val="24"/>
          <w:szCs w:val="24"/>
        </w:rPr>
        <w:t xml:space="preserve"> – ne jako </w:t>
      </w:r>
      <w:proofErr w:type="spellStart"/>
      <w:r w:rsidRPr="00B97B5C">
        <w:rPr>
          <w:i/>
          <w:iCs/>
          <w:sz w:val="24"/>
          <w:szCs w:val="24"/>
        </w:rPr>
        <w:t>obiectum</w:t>
      </w:r>
      <w:proofErr w:type="spellEnd"/>
      <w:r w:rsidRPr="00B97B5C">
        <w:rPr>
          <w:sz w:val="24"/>
          <w:szCs w:val="24"/>
        </w:rPr>
        <w:t xml:space="preserve">. Ještě ve středověku se našemu předmětu říkalo </w:t>
      </w:r>
      <w:proofErr w:type="spellStart"/>
      <w:r w:rsidRPr="00B97B5C">
        <w:rPr>
          <w:i/>
          <w:iCs/>
          <w:sz w:val="24"/>
          <w:szCs w:val="24"/>
        </w:rPr>
        <w:t>subiectum</w:t>
      </w:r>
      <w:proofErr w:type="spellEnd"/>
      <w:r w:rsidRPr="00B97B5C">
        <w:rPr>
          <w:sz w:val="24"/>
          <w:szCs w:val="24"/>
        </w:rPr>
        <w:t xml:space="preserve">. </w:t>
      </w:r>
      <w:r w:rsidR="00C81652" w:rsidRPr="00B97B5C">
        <w:rPr>
          <w:sz w:val="24"/>
          <w:szCs w:val="24"/>
        </w:rPr>
        <w:t xml:space="preserve">V některých významech bylo </w:t>
      </w:r>
      <w:proofErr w:type="spellStart"/>
      <w:r w:rsidR="00C81652" w:rsidRPr="00B97B5C">
        <w:rPr>
          <w:i/>
          <w:iCs/>
          <w:sz w:val="24"/>
          <w:szCs w:val="24"/>
        </w:rPr>
        <w:t>hypokeimenon</w:t>
      </w:r>
      <w:proofErr w:type="spellEnd"/>
      <w:r w:rsidR="00C81652" w:rsidRPr="00B97B5C">
        <w:rPr>
          <w:sz w:val="24"/>
          <w:szCs w:val="24"/>
        </w:rPr>
        <w:t xml:space="preserve"> do latiny převáděno jako </w:t>
      </w:r>
      <w:proofErr w:type="spellStart"/>
      <w:r w:rsidR="00C81652" w:rsidRPr="00B97B5C">
        <w:rPr>
          <w:i/>
          <w:iCs/>
          <w:sz w:val="24"/>
          <w:szCs w:val="24"/>
        </w:rPr>
        <w:t>substratum</w:t>
      </w:r>
      <w:proofErr w:type="spellEnd"/>
      <w:r w:rsidR="00C81652" w:rsidRPr="00B97B5C">
        <w:rPr>
          <w:sz w:val="24"/>
          <w:szCs w:val="24"/>
        </w:rPr>
        <w:t xml:space="preserve"> nebo </w:t>
      </w:r>
      <w:proofErr w:type="spellStart"/>
      <w:r w:rsidR="00C81652" w:rsidRPr="00B97B5C">
        <w:rPr>
          <w:i/>
          <w:iCs/>
          <w:sz w:val="24"/>
          <w:szCs w:val="24"/>
        </w:rPr>
        <w:t>substantia</w:t>
      </w:r>
      <w:proofErr w:type="spellEnd"/>
      <w:r w:rsidR="00C81652" w:rsidRPr="00B97B5C">
        <w:rPr>
          <w:sz w:val="24"/>
          <w:szCs w:val="24"/>
        </w:rPr>
        <w:t xml:space="preserve">. </w:t>
      </w:r>
      <w:proofErr w:type="spellStart"/>
      <w:r w:rsidR="000C62B3" w:rsidRPr="00B97B5C">
        <w:rPr>
          <w:sz w:val="24"/>
          <w:szCs w:val="24"/>
        </w:rPr>
        <w:t>Subject</w:t>
      </w:r>
      <w:proofErr w:type="spellEnd"/>
      <w:r w:rsidR="000C62B3" w:rsidRPr="00B97B5C">
        <w:rPr>
          <w:sz w:val="24"/>
          <w:szCs w:val="24"/>
        </w:rPr>
        <w:t xml:space="preserve"> a </w:t>
      </w:r>
      <w:proofErr w:type="spellStart"/>
      <w:r w:rsidR="000C62B3" w:rsidRPr="00B97B5C">
        <w:rPr>
          <w:sz w:val="24"/>
          <w:szCs w:val="24"/>
        </w:rPr>
        <w:t>superject</w:t>
      </w:r>
      <w:proofErr w:type="spellEnd"/>
      <w:r w:rsidR="000C62B3" w:rsidRPr="00B97B5C">
        <w:rPr>
          <w:sz w:val="24"/>
          <w:szCs w:val="24"/>
        </w:rPr>
        <w:t xml:space="preserve"> u Whiteheada.</w:t>
      </w:r>
    </w:p>
    <w:p w14:paraId="3CD06EF0" w14:textId="6DB088CE" w:rsidR="00616542" w:rsidRPr="00B97B5C" w:rsidRDefault="00CC1D94" w:rsidP="009B31AD">
      <w:pPr>
        <w:spacing w:after="120" w:line="276" w:lineRule="auto"/>
        <w:rPr>
          <w:sz w:val="24"/>
          <w:szCs w:val="24"/>
        </w:rPr>
      </w:pPr>
      <w:proofErr w:type="spellStart"/>
      <w:r w:rsidRPr="00B97B5C">
        <w:rPr>
          <w:i/>
          <w:iCs/>
          <w:sz w:val="24"/>
          <w:szCs w:val="24"/>
        </w:rPr>
        <w:t>Substantia</w:t>
      </w:r>
      <w:proofErr w:type="spellEnd"/>
      <w:r w:rsidRPr="00B97B5C">
        <w:rPr>
          <w:sz w:val="24"/>
          <w:szCs w:val="24"/>
        </w:rPr>
        <w:t xml:space="preserve"> byla v</w:t>
      </w:r>
      <w:r w:rsidR="0053423B">
        <w:rPr>
          <w:sz w:val="24"/>
          <w:szCs w:val="24"/>
        </w:rPr>
        <w:t> </w:t>
      </w:r>
      <w:r w:rsidRPr="00B97B5C">
        <w:rPr>
          <w:sz w:val="24"/>
          <w:szCs w:val="24"/>
        </w:rPr>
        <w:t>řečtině</w:t>
      </w:r>
      <w:r w:rsidR="0053423B">
        <w:rPr>
          <w:sz w:val="24"/>
          <w:szCs w:val="24"/>
        </w:rPr>
        <w:t xml:space="preserve"> nikoli </w:t>
      </w:r>
      <w:proofErr w:type="spellStart"/>
      <w:r w:rsidR="0053423B" w:rsidRPr="0053423B">
        <w:rPr>
          <w:i/>
          <w:iCs/>
          <w:sz w:val="24"/>
          <w:szCs w:val="24"/>
        </w:rPr>
        <w:t>hypokeimenon</w:t>
      </w:r>
      <w:proofErr w:type="spellEnd"/>
      <w:r w:rsidR="0053423B">
        <w:rPr>
          <w:sz w:val="24"/>
          <w:szCs w:val="24"/>
        </w:rPr>
        <w:t>, nýbrž</w:t>
      </w:r>
      <w:r w:rsidRPr="00B97B5C">
        <w:rPr>
          <w:sz w:val="24"/>
          <w:szCs w:val="24"/>
        </w:rPr>
        <w:t xml:space="preserve"> </w:t>
      </w:r>
      <w:proofErr w:type="spellStart"/>
      <w:r w:rsidRPr="00B97B5C">
        <w:rPr>
          <w:i/>
          <w:iCs/>
          <w:sz w:val="24"/>
          <w:szCs w:val="24"/>
        </w:rPr>
        <w:t>úsiá</w:t>
      </w:r>
      <w:proofErr w:type="spellEnd"/>
      <w:r w:rsidRPr="00B97B5C">
        <w:rPr>
          <w:sz w:val="24"/>
          <w:szCs w:val="24"/>
        </w:rPr>
        <w:t xml:space="preserve">. Vývoj předmětného myšlení je neobyčejně dobře analyzovatelný na přechodu, v němž se </w:t>
      </w:r>
      <w:proofErr w:type="spellStart"/>
      <w:r w:rsidRPr="00B97B5C">
        <w:rPr>
          <w:i/>
          <w:iCs/>
          <w:sz w:val="24"/>
          <w:szCs w:val="24"/>
        </w:rPr>
        <w:t>úsiá</w:t>
      </w:r>
      <w:proofErr w:type="spellEnd"/>
      <w:r w:rsidRPr="00B97B5C">
        <w:rPr>
          <w:sz w:val="24"/>
          <w:szCs w:val="24"/>
        </w:rPr>
        <w:t xml:space="preserve"> stává něčím, co je vztaženo k subjektu, tím, že je vrženo před něho. </w:t>
      </w:r>
      <w:proofErr w:type="spellStart"/>
      <w:r w:rsidRPr="00B97B5C">
        <w:rPr>
          <w:i/>
          <w:iCs/>
          <w:sz w:val="24"/>
          <w:szCs w:val="24"/>
        </w:rPr>
        <w:t>Úsiá</w:t>
      </w:r>
      <w:proofErr w:type="spellEnd"/>
      <w:r w:rsidRPr="00B97B5C">
        <w:rPr>
          <w:sz w:val="24"/>
          <w:szCs w:val="24"/>
        </w:rPr>
        <w:t xml:space="preserve"> jakožto podstata se stává něčím, co </w:t>
      </w:r>
      <w:r w:rsidR="0053423B">
        <w:rPr>
          <w:sz w:val="24"/>
          <w:szCs w:val="24"/>
        </w:rPr>
        <w:t xml:space="preserve">je </w:t>
      </w:r>
      <w:r w:rsidRPr="00B97B5C">
        <w:rPr>
          <w:sz w:val="24"/>
          <w:szCs w:val="24"/>
        </w:rPr>
        <w:t>vrženo,</w:t>
      </w:r>
      <w:r w:rsidR="0053423B">
        <w:rPr>
          <w:sz w:val="24"/>
          <w:szCs w:val="24"/>
        </w:rPr>
        <w:t xml:space="preserve"> </w:t>
      </w:r>
      <w:r w:rsidR="0053423B">
        <w:rPr>
          <w:i/>
          <w:iCs/>
          <w:sz w:val="24"/>
          <w:szCs w:val="24"/>
        </w:rPr>
        <w:t>ob-</w:t>
      </w:r>
      <w:proofErr w:type="spellStart"/>
      <w:r w:rsidR="0053423B">
        <w:rPr>
          <w:i/>
          <w:iCs/>
          <w:sz w:val="24"/>
          <w:szCs w:val="24"/>
        </w:rPr>
        <w:t>iectum</w:t>
      </w:r>
      <w:proofErr w:type="spellEnd"/>
      <w:r w:rsidR="0053423B">
        <w:rPr>
          <w:sz w:val="24"/>
          <w:szCs w:val="24"/>
        </w:rPr>
        <w:t>,</w:t>
      </w:r>
      <w:r w:rsidRPr="00B97B5C">
        <w:rPr>
          <w:sz w:val="24"/>
          <w:szCs w:val="24"/>
        </w:rPr>
        <w:t xml:space="preserve"> promítnuto, předmeteno před subjekt.</w:t>
      </w:r>
      <w:r w:rsidR="0053423B">
        <w:rPr>
          <w:sz w:val="24"/>
          <w:szCs w:val="24"/>
        </w:rPr>
        <w:t xml:space="preserve"> Tím vidíme, jak mohlo v té jedné centrální linii evropské filosofie dojít k tomu, že z toho neobyčejného důrazu na objektivitu, na to, jak věci skutečně jsou, jak se najednou stal ten subjekt vším a ty předměty se staly jenom čímsi duševním, jenom jakýmsi myšlenkovým obsahem – v klasické německé idealistické filosofii, která je ovšem vyústěním Descarta.</w:t>
      </w:r>
    </w:p>
    <w:p w14:paraId="233CCBE6" w14:textId="70C3B128" w:rsidR="00DD1289" w:rsidRDefault="009B31AD" w:rsidP="0013586B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CCA 37:15 Je to věc, která má jisté předchůdce, průkopníky. </w:t>
      </w:r>
      <w:r w:rsidR="0013586B">
        <w:rPr>
          <w:sz w:val="24"/>
          <w:szCs w:val="24"/>
        </w:rPr>
        <w:t xml:space="preserve">Průkopníci, kteří ještě nevěděli, oč jde, jsou v minulém století. Ale plně si to uvědomují teprve v našem století. Ale je potřeba </w:t>
      </w:r>
      <w:r w:rsidR="0013586B">
        <w:rPr>
          <w:sz w:val="24"/>
          <w:szCs w:val="24"/>
        </w:rPr>
        <w:lastRenderedPageBreak/>
        <w:t xml:space="preserve">jmenovat obojí. </w:t>
      </w:r>
      <w:r>
        <w:rPr>
          <w:sz w:val="24"/>
          <w:szCs w:val="24"/>
        </w:rPr>
        <w:t>T</w:t>
      </w:r>
      <w:r w:rsidR="0013586B">
        <w:rPr>
          <w:sz w:val="24"/>
          <w:szCs w:val="24"/>
        </w:rPr>
        <w:t>ed</w:t>
      </w:r>
      <w:r>
        <w:rPr>
          <w:sz w:val="24"/>
          <w:szCs w:val="24"/>
        </w:rPr>
        <w:t>i, kteří si to uvědomují, převážně vycházejí z filosofie existence</w:t>
      </w:r>
      <w:r w:rsidR="0013586B">
        <w:rPr>
          <w:sz w:val="24"/>
          <w:szCs w:val="24"/>
        </w:rPr>
        <w:t>, což je něco jiného než existencialismus… Heidegger třeba nikdy nepřiznal, že by byl existencialista, a polemizoval s existencialismem. Tak tohle jsou myslitelé, kteří vycházejí z filosofie existence; hlavní představitelé Heidegger, Jaspers. Ale Heidegger přímo k tomuhle nepatří. Tedy někteří myslitelé tohoto typu začali problematizovat jak teoretický, tak technický – zejména u Heideggera to je technický – vztah k předmětu v nejširším smyslu. A proti tomuto vztahu k předmětu, tj. jak v myšlení, tak v praxi, stavějí zcela jinak utvářenou a strukturovanou nepředmětnou vztaženost jako základní a podstatnou (?). Základně je třeba vidět, že vztaženost k něčemu druhému je nepředmětná, a pouze jakási _ tohoto nepředmětného vztahu je ten předmětný vztah.</w:t>
      </w:r>
    </w:p>
    <w:p w14:paraId="1E43A25C" w14:textId="77777777" w:rsidR="0013586B" w:rsidRDefault="0013586B" w:rsidP="009B31A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D7DE7AD" w14:textId="170C3DDA" w:rsidR="009B31AD" w:rsidRPr="00B97B5C" w:rsidRDefault="0013586B" w:rsidP="009B31A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Hlavní zastánci této linie nebo tohoto stanoviska v našem století jsou Marcel, Ebner, Buber, Rosenzweig, Gogarten, což je teolog, Heim a v jistém ohledu, i když také [?], i Jaspers. Pro tyto myslitele je ona podstatná vlastní dimenze nepředmětného rozhodující pro mezilidské, eventuelně náboženské vztahy. … Takže u toho Bubera se rozlišuje vztah já – ty jako podstatně jiný vztah než já – ono. Gabriel Marcel rozlišuje mezi existencí a objektivitou. U Jasperse je rozdíl mezi existencí a pobytem – nevím, jak lépe překládat to německé slovo </w:t>
      </w:r>
      <w:proofErr w:type="spellStart"/>
      <w:r>
        <w:rPr>
          <w:sz w:val="24"/>
          <w:szCs w:val="24"/>
        </w:rPr>
        <w:t>Dasein</w:t>
      </w:r>
      <w:proofErr w:type="spellEnd"/>
      <w:r>
        <w:rPr>
          <w:sz w:val="24"/>
          <w:szCs w:val="24"/>
        </w:rPr>
        <w:t xml:space="preserve">, tedy </w:t>
      </w:r>
      <w:proofErr w:type="spellStart"/>
      <w:r>
        <w:rPr>
          <w:sz w:val="24"/>
          <w:szCs w:val="24"/>
        </w:rPr>
        <w:t>Existenz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Dasein</w:t>
      </w:r>
      <w:proofErr w:type="spellEnd"/>
      <w:r>
        <w:rPr>
          <w:sz w:val="24"/>
          <w:szCs w:val="24"/>
        </w:rPr>
        <w:t>. Důležité je tedy pak, že zejména pokud jde o člověk, tak člověk nebo lidská bytost, lidské bytí pochopené předmětně, to znamená pochopené tak, že z člověka je učiněn předmět, že to znamená…</w:t>
      </w:r>
    </w:p>
    <w:p w14:paraId="6E6700CE" w14:textId="76D2AEB5" w:rsidR="000C6F35" w:rsidRPr="0013586B" w:rsidRDefault="0013586B" w:rsidP="0013586B">
      <w:pPr>
        <w:spacing w:before="360" w:after="120" w:line="276" w:lineRule="auto"/>
        <w:rPr>
          <w:b/>
          <w:bCs/>
          <w:sz w:val="24"/>
          <w:szCs w:val="24"/>
        </w:rPr>
      </w:pPr>
      <w:r w:rsidRPr="0013586B">
        <w:rPr>
          <w:b/>
          <w:bCs/>
          <w:sz w:val="24"/>
          <w:szCs w:val="24"/>
        </w:rPr>
        <w:t>STRANA B</w:t>
      </w:r>
    </w:p>
    <w:p w14:paraId="5D936820" w14:textId="77777777" w:rsidR="0013586B" w:rsidRDefault="0013586B" w:rsidP="009B31AD">
      <w:pPr>
        <w:spacing w:after="120" w:line="276" w:lineRule="auto"/>
        <w:rPr>
          <w:sz w:val="24"/>
          <w:szCs w:val="24"/>
        </w:rPr>
      </w:pPr>
    </w:p>
    <w:p w14:paraId="0096DF44" w14:textId="4BAD9755" w:rsidR="000C6F35" w:rsidRPr="00B97B5C" w:rsidRDefault="000C6F35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>Končí vsuvka o současném myšlenkovém stavu.</w:t>
      </w:r>
    </w:p>
    <w:p w14:paraId="36FFF411" w14:textId="3A915AC5" w:rsidR="000C6F35" w:rsidRPr="00B97B5C" w:rsidRDefault="006D7EC1" w:rsidP="009B31A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CCA 10:30 </w:t>
      </w:r>
      <w:r w:rsidR="000C6F35" w:rsidRPr="00B97B5C">
        <w:rPr>
          <w:sz w:val="24"/>
          <w:szCs w:val="24"/>
        </w:rPr>
        <w:t>Co je to předmět?</w:t>
      </w:r>
    </w:p>
    <w:p w14:paraId="36ADC320" w14:textId="77777777" w:rsidR="006D7EC1" w:rsidRDefault="006D7EC1" w:rsidP="009B31AD">
      <w:pPr>
        <w:spacing w:after="120" w:line="276" w:lineRule="auto"/>
        <w:rPr>
          <w:sz w:val="24"/>
          <w:szCs w:val="24"/>
        </w:rPr>
      </w:pPr>
    </w:p>
    <w:p w14:paraId="14430B25" w14:textId="75541B71" w:rsidR="009F4254" w:rsidRPr="00B97B5C" w:rsidRDefault="000724C1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>31:35 Předěl, pak se ale ještě pokračuje…</w:t>
      </w:r>
    </w:p>
    <w:p w14:paraId="6B0F36A6" w14:textId="77777777" w:rsidR="009F4254" w:rsidRPr="00B97B5C" w:rsidRDefault="009F4254" w:rsidP="009B31AD">
      <w:pPr>
        <w:spacing w:after="120" w:line="276" w:lineRule="auto"/>
        <w:rPr>
          <w:sz w:val="24"/>
          <w:szCs w:val="24"/>
        </w:rPr>
      </w:pPr>
    </w:p>
    <w:p w14:paraId="41B05E96" w14:textId="77777777" w:rsidR="00DD1289" w:rsidRPr="00B97B5C" w:rsidRDefault="00DD1289" w:rsidP="009B31AD">
      <w:pPr>
        <w:spacing w:after="120" w:line="276" w:lineRule="auto"/>
        <w:rPr>
          <w:sz w:val="24"/>
          <w:szCs w:val="24"/>
        </w:rPr>
      </w:pPr>
      <w:r w:rsidRPr="00B97B5C">
        <w:rPr>
          <w:sz w:val="24"/>
          <w:szCs w:val="24"/>
        </w:rPr>
        <w:t>Pokračování na další kazetě</w:t>
      </w:r>
      <w:r w:rsidR="001A3DB0" w:rsidRPr="00B97B5C">
        <w:rPr>
          <w:sz w:val="24"/>
          <w:szCs w:val="24"/>
        </w:rPr>
        <w:t xml:space="preserve"> – Nepředmětné myšlení (</w:t>
      </w:r>
      <w:proofErr w:type="gramStart"/>
      <w:r w:rsidR="001A3DB0" w:rsidRPr="00B97B5C">
        <w:rPr>
          <w:sz w:val="24"/>
          <w:szCs w:val="24"/>
        </w:rPr>
        <w:t>2)</w:t>
      </w:r>
      <w:r w:rsidRPr="00B97B5C">
        <w:rPr>
          <w:sz w:val="24"/>
          <w:szCs w:val="24"/>
        </w:rPr>
        <w:t>…</w:t>
      </w:r>
      <w:proofErr w:type="gramEnd"/>
    </w:p>
    <w:sectPr w:rsidR="00DD1289" w:rsidRPr="00B9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77"/>
    <w:rsid w:val="00046C1D"/>
    <w:rsid w:val="000724C1"/>
    <w:rsid w:val="000C62B3"/>
    <w:rsid w:val="000C6F35"/>
    <w:rsid w:val="000C6FC6"/>
    <w:rsid w:val="00117F4C"/>
    <w:rsid w:val="0013586B"/>
    <w:rsid w:val="00142235"/>
    <w:rsid w:val="001A3DB0"/>
    <w:rsid w:val="002277BF"/>
    <w:rsid w:val="00275B2E"/>
    <w:rsid w:val="00287FEA"/>
    <w:rsid w:val="003641C9"/>
    <w:rsid w:val="003D38CE"/>
    <w:rsid w:val="00474E95"/>
    <w:rsid w:val="00484DCE"/>
    <w:rsid w:val="00492173"/>
    <w:rsid w:val="004C3CED"/>
    <w:rsid w:val="0053423B"/>
    <w:rsid w:val="0054473C"/>
    <w:rsid w:val="00616542"/>
    <w:rsid w:val="0065027F"/>
    <w:rsid w:val="00655B0B"/>
    <w:rsid w:val="006738CB"/>
    <w:rsid w:val="006D52BD"/>
    <w:rsid w:val="006D7EC1"/>
    <w:rsid w:val="00722619"/>
    <w:rsid w:val="00794C36"/>
    <w:rsid w:val="007C6CE0"/>
    <w:rsid w:val="00840CD3"/>
    <w:rsid w:val="008919C1"/>
    <w:rsid w:val="00891DDF"/>
    <w:rsid w:val="008A3BDE"/>
    <w:rsid w:val="008C7933"/>
    <w:rsid w:val="008D2C94"/>
    <w:rsid w:val="009828E3"/>
    <w:rsid w:val="009B31AD"/>
    <w:rsid w:val="009D7DA8"/>
    <w:rsid w:val="009E0CD8"/>
    <w:rsid w:val="009F4254"/>
    <w:rsid w:val="009F6277"/>
    <w:rsid w:val="00A130F4"/>
    <w:rsid w:val="00A233D4"/>
    <w:rsid w:val="00AA3B14"/>
    <w:rsid w:val="00B70823"/>
    <w:rsid w:val="00B97B5C"/>
    <w:rsid w:val="00C75814"/>
    <w:rsid w:val="00C81652"/>
    <w:rsid w:val="00CC1D94"/>
    <w:rsid w:val="00CC2471"/>
    <w:rsid w:val="00CE0DF2"/>
    <w:rsid w:val="00CF09A9"/>
    <w:rsid w:val="00D63F28"/>
    <w:rsid w:val="00DD1289"/>
    <w:rsid w:val="00DE6134"/>
    <w:rsid w:val="00E500B3"/>
    <w:rsid w:val="00E86556"/>
    <w:rsid w:val="00E942E8"/>
    <w:rsid w:val="00F34B27"/>
    <w:rsid w:val="00F41683"/>
    <w:rsid w:val="00F51920"/>
    <w:rsid w:val="00F70692"/>
    <w:rsid w:val="00FA5C7E"/>
    <w:rsid w:val="00FD538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8565"/>
  <w15:chartTrackingRefBased/>
  <w15:docId w15:val="{B5BFE46C-717C-49F6-BC90-0A8650C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Dostál</dc:creator>
  <cp:keywords/>
  <dc:description/>
  <cp:lastModifiedBy>Václav Dostál</cp:lastModifiedBy>
  <cp:revision>43</cp:revision>
  <dcterms:created xsi:type="dcterms:W3CDTF">2016-10-27T10:53:00Z</dcterms:created>
  <dcterms:modified xsi:type="dcterms:W3CDTF">2020-09-17T18:47:00Z</dcterms:modified>
</cp:coreProperties>
</file>